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3B" w:rsidRPr="00163E3B" w:rsidRDefault="000C4B70" w:rsidP="000C4B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</w:pPr>
      <w:bookmarkStart w:id="0" w:name="_GoBack"/>
      <w:bookmarkEnd w:id="0"/>
      <w:r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 xml:space="preserve">          План общешкольных родительских собраний </w:t>
      </w:r>
      <w:r w:rsidR="00163E3B"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 xml:space="preserve">МБОУ СОШ №3 </w:t>
      </w:r>
      <w:proofErr w:type="spellStart"/>
      <w:r w:rsidR="00163E3B"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>г</w:t>
      </w:r>
      <w:proofErr w:type="gramStart"/>
      <w:r w:rsidR="00163E3B"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>.А</w:t>
      </w:r>
      <w:proofErr w:type="gramEnd"/>
      <w:r w:rsidR="00163E3B"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>лагира</w:t>
      </w:r>
      <w:proofErr w:type="spellEnd"/>
    </w:p>
    <w:p w:rsidR="000C4B70" w:rsidRPr="00163E3B" w:rsidRDefault="000C4B70" w:rsidP="000C4B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163E3B">
        <w:rPr>
          <w:rFonts w:ascii="Times New Roman" w:eastAsia="SimSun" w:hAnsi="Times New Roman" w:cs="Mangal"/>
          <w:b/>
          <w:bCs/>
          <w:sz w:val="32"/>
          <w:szCs w:val="32"/>
          <w:lang w:eastAsia="zh-CN" w:bidi="hi-IN"/>
        </w:rPr>
        <w:t xml:space="preserve"> на 2022-2023 учебный год</w:t>
      </w:r>
    </w:p>
    <w:p w:rsidR="000C4B70" w:rsidRDefault="000C4B70" w:rsidP="000C4B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tbl>
      <w:tblPr>
        <w:tblW w:w="15646" w:type="dxa"/>
        <w:tblInd w:w="-48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1590"/>
        <w:gridCol w:w="10687"/>
        <w:gridCol w:w="2410"/>
      </w:tblGrid>
      <w:tr w:rsidR="000C4B70" w:rsidTr="000C4B7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 xml:space="preserve">Сроки </w:t>
            </w:r>
          </w:p>
        </w:tc>
        <w:tc>
          <w:tcPr>
            <w:tcW w:w="10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>Тема собрания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 xml:space="preserve">Ответственные </w:t>
            </w:r>
          </w:p>
        </w:tc>
      </w:tr>
      <w:tr w:rsidR="000C4B70" w:rsidTr="000C4B7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>август</w:t>
            </w:r>
          </w:p>
        </w:tc>
        <w:tc>
          <w:tcPr>
            <w:tcW w:w="10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Тема: Семья и школа: взгляд в одном направлении.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организации образовательного процесса в 2022/2023 учебном году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 итогах работы учреждения в 2021/2022  учебном году и задачах на новый учебный год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Безопасность детей на дорогах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Адаптация первоклассников и пятиклассников   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«Введение обновлённого ФГОС НОО и ООО с 1 сентября 2022 года. Ознакомление родителей с изменениями в образовательной деятельности в связи с переходом на обновлённый ФГОС»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внеурочной деятельности – возможность контроля свободного времени обучающихся. (ПФДО)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психосоциального анкетирования обучающихся.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 организации горячего питания  2022/2023 учебном году.</w:t>
            </w:r>
          </w:p>
          <w:p w:rsidR="000C4B70" w:rsidRDefault="000C4B70" w:rsidP="004D553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Выборы членов родительского совета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>Директор школы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Заместители директора </w:t>
            </w:r>
          </w:p>
          <w:p w:rsidR="00193636" w:rsidRDefault="00193636" w:rsidP="0019363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Заместители директора 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Медицинский работник </w:t>
            </w:r>
          </w:p>
          <w:p w:rsidR="00193636" w:rsidRDefault="0019363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</w:p>
          <w:p w:rsidR="000C4B70" w:rsidRPr="00193636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lang w:eastAsia="zh-CN" w:bidi="hi-IN"/>
              </w:rPr>
            </w:pPr>
            <w:r w:rsidRPr="00193636">
              <w:rPr>
                <w:rFonts w:ascii="Times New Roman" w:eastAsia="SimSun" w:hAnsi="Times New Roman" w:cs="Mangal"/>
                <w:lang w:eastAsia="zh-CN" w:bidi="hi-IN"/>
              </w:rPr>
              <w:t>Руководители кружков Центра «Точка Роста»</w:t>
            </w:r>
          </w:p>
          <w:p w:rsidR="000C4B70" w:rsidRPr="00193636" w:rsidRDefault="0019363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 w:rsidRPr="00193636"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>Педагог-психолог</w:t>
            </w:r>
          </w:p>
        </w:tc>
      </w:tr>
      <w:tr w:rsidR="000C4B70" w:rsidTr="000C4B7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  <w:t xml:space="preserve">Октябрь 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10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Тема собрания:</w:t>
            </w:r>
            <w:r w:rsidR="0069692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Проступки и их последствия. Взаимодействие школы и семьи по профилактике противоправного поведения </w:t>
            </w:r>
            <w:bookmarkStart w:id="1" w:name="_Hlk87988507"/>
          </w:p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Ответственность обучающихся за свои действия и поступки. «Если бы я знал…» Статистика правонарушений среди подростков. </w:t>
            </w:r>
          </w:p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  <w:t>2. Родительская ответственность за безопасное и противоправное поведение детей.</w:t>
            </w:r>
          </w:p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 3. Атмосфера жизни семьи как фактор физического и психического здоровья ребёнка 4. Роль семьи в профилактике алкогольной, табачной и наркотической зависимости: что об этом нужно знать. </w:t>
            </w:r>
            <w:bookmarkEnd w:id="1"/>
          </w:p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hi-IN"/>
              </w:rPr>
              <w:lastRenderedPageBreak/>
              <w:t>5.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Профилактика  гриппа,</w:t>
            </w:r>
            <w:r w:rsidR="006969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ОРВИ,</w:t>
            </w:r>
            <w:r w:rsidR="006969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ОРЗ.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lastRenderedPageBreak/>
              <w:t>Директор школы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Заместители директора </w:t>
            </w:r>
          </w:p>
          <w:p w:rsidR="00696926" w:rsidRDefault="0069692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>Заместитель директора по ВР</w:t>
            </w:r>
          </w:p>
          <w:p w:rsidR="000C4B70" w:rsidRDefault="0069692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Школьная </w:t>
            </w: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lastRenderedPageBreak/>
              <w:t>медсестра</w:t>
            </w:r>
          </w:p>
        </w:tc>
      </w:tr>
      <w:tr w:rsidR="000C4B70" w:rsidTr="000C4B7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1936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  <w:t>Д</w:t>
            </w:r>
            <w:r w:rsidR="000C4B70"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  <w:t>екабрь</w:t>
            </w: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10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bookmarkStart w:id="2" w:name="_Hlk59274033"/>
            <w:r>
              <w:rPr>
                <w:rFonts w:ascii="Liberation Serif" w:eastAsia="SimSun" w:hAnsi="Liberation Serif" w:cs="Mangal"/>
                <w:b/>
                <w:bCs/>
                <w:sz w:val="28"/>
                <w:szCs w:val="28"/>
                <w:lang w:eastAsia="zh-CN"/>
              </w:rPr>
              <w:t xml:space="preserve"> Тема собрания</w:t>
            </w:r>
            <w:r>
              <w:rPr>
                <w:rFonts w:ascii="Liberation Serif" w:eastAsia="SimSun" w:hAnsi="Liberation Serif" w:cs="Mangal"/>
                <w:b/>
                <w:bCs/>
                <w:sz w:val="28"/>
                <w:szCs w:val="28"/>
                <w:lang w:eastAsia="zh-CN" w:bidi="hi-IN"/>
              </w:rPr>
              <w:t xml:space="preserve"> «Особенности воспитания и социализации школьников»</w:t>
            </w:r>
          </w:p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b/>
                <w:bCs/>
                <w:sz w:val="28"/>
                <w:szCs w:val="28"/>
                <w:lang w:eastAsia="zh-CN"/>
              </w:rPr>
              <w:t>Об успеваемости школьников в 1 полугодии 2022-2023 учебного года. Итоги промежуточной аттестации по русскому языку и математике</w:t>
            </w:r>
          </w:p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 1.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Информирование о реализации рабочих программ воспитания и календарных планов воспитательной работы. Привлечение родителей к участию в воспитательных делах</w:t>
            </w:r>
          </w:p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 2.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Охрана здоровья школьников. Роль семьи в формировании здорового образа жизни ребенка</w:t>
            </w:r>
          </w:p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 3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Профессиональное самоопределение учащихся. Значение выбора профессии в жизни человека</w:t>
            </w:r>
            <w:bookmarkEnd w:id="2"/>
          </w:p>
          <w:p w:rsidR="000C4B70" w:rsidRDefault="000C4B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каждый день (профилактика ДТП, пожарной безопасности)</w:t>
            </w:r>
          </w:p>
          <w:p w:rsidR="000C4B70" w:rsidRDefault="000C4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Директор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Заместители директора</w:t>
            </w:r>
          </w:p>
          <w:p w:rsidR="00696926" w:rsidRDefault="00696926" w:rsidP="0069692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Заместители директора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Классные руководители 9 классов</w:t>
            </w:r>
          </w:p>
          <w:p w:rsidR="000C4B70" w:rsidRDefault="000C4B7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>Учитель ОБЖ</w:t>
            </w:r>
          </w:p>
        </w:tc>
      </w:tr>
      <w:tr w:rsidR="000C4B70" w:rsidTr="000C4B7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  <w:t xml:space="preserve">Апрель 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10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/>
                <w:bCs/>
                <w:sz w:val="28"/>
                <w:szCs w:val="28"/>
                <w:lang w:eastAsia="zh-CN"/>
              </w:rPr>
              <w:t xml:space="preserve">«Роль родителей в процессе выбора профессии и самоопределения учащихся выпускных классов» 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>.Итоги 4 четверти.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 xml:space="preserve">2.Подведение итогов за 2022-23 учебный год. 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 xml:space="preserve">3.«Родительская поддержка учащихся IX классов в период сдачи выпускных экзаменов» 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 xml:space="preserve">4. Роль родителей в процессе выбора профессии, приобщение к труду. 5.«Сопровождение и поддержка профессионального выбора ребенка со стороны родителей». </w:t>
            </w:r>
          </w:p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>6.Безопасные каникулы</w:t>
            </w:r>
            <w:r w:rsidR="00696926">
              <w:rPr>
                <w:rFonts w:eastAsia="SimSun" w:cs="Mangal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ascii="Liberation Serif" w:eastAsia="SimSun" w:hAnsi="Liberation Serif" w:cs="Mangal"/>
                <w:bCs/>
                <w:sz w:val="28"/>
                <w:szCs w:val="28"/>
                <w:lang w:eastAsia="zh-CN"/>
              </w:rPr>
              <w:t xml:space="preserve"> Организация отдыха, оздоровления и занятости учащихся в летний период. </w:t>
            </w:r>
          </w:p>
          <w:p w:rsidR="000C4B70" w:rsidRDefault="000C4B70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C4B70" w:rsidRDefault="000C4B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sz w:val="28"/>
                <w:szCs w:val="28"/>
                <w:lang w:eastAsia="zh-CN" w:bidi="hi-IN"/>
              </w:rPr>
              <w:t xml:space="preserve">Заместитель директора по ВР                             </w:t>
            </w:r>
          </w:p>
        </w:tc>
      </w:tr>
    </w:tbl>
    <w:p w:rsidR="000C4B70" w:rsidRDefault="000C4B70" w:rsidP="000C4B70">
      <w:pPr>
        <w:widowControl w:val="0"/>
        <w:tabs>
          <w:tab w:val="left" w:pos="2628"/>
        </w:tabs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0C4B70" w:rsidRDefault="000C4B70" w:rsidP="000C4B70"/>
    <w:p w:rsidR="008358CE" w:rsidRDefault="008358CE"/>
    <w:sectPr w:rsidR="008358CE" w:rsidSect="000C4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6A3"/>
    <w:multiLevelType w:val="hybridMultilevel"/>
    <w:tmpl w:val="A770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74"/>
    <w:rsid w:val="000C4B70"/>
    <w:rsid w:val="00163E3B"/>
    <w:rsid w:val="00193636"/>
    <w:rsid w:val="00696926"/>
    <w:rsid w:val="008358CE"/>
    <w:rsid w:val="00D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4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Пользователь Windows</cp:lastModifiedBy>
  <cp:revision>2</cp:revision>
  <dcterms:created xsi:type="dcterms:W3CDTF">2022-12-21T10:28:00Z</dcterms:created>
  <dcterms:modified xsi:type="dcterms:W3CDTF">2022-12-21T10:28:00Z</dcterms:modified>
</cp:coreProperties>
</file>