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8D" w:rsidRPr="00C22C8D" w:rsidRDefault="00C22C8D" w:rsidP="00C22C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2C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Муниципальное </w:t>
      </w:r>
      <w:r w:rsidR="00C540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казенное </w:t>
      </w:r>
      <w:bookmarkStart w:id="0" w:name="_GoBack"/>
      <w:bookmarkEnd w:id="0"/>
      <w:r w:rsidRPr="00C22C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общеобразовательное учреждение средняя общеобразовательная школа №3 г. Алагира</w:t>
      </w:r>
    </w:p>
    <w:p w:rsidR="00C22C8D" w:rsidRPr="00C22C8D" w:rsidRDefault="00C22C8D" w:rsidP="00C22C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2C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Отчет </w:t>
      </w:r>
    </w:p>
    <w:p w:rsidR="00C22C8D" w:rsidRPr="00C22C8D" w:rsidRDefault="00C22C8D" w:rsidP="00C22C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22C8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 Муниципальному заданию за 1,2, 3 кварталы  2013 года</w:t>
      </w:r>
    </w:p>
    <w:p w:rsidR="00C22C8D" w:rsidRPr="00C22C8D" w:rsidRDefault="00C22C8D" w:rsidP="00C22C8D">
      <w:pPr>
        <w:spacing w:after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2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1 Индикаторы качества исполнения муниципального задания</w:t>
      </w:r>
    </w:p>
    <w:tbl>
      <w:tblPr>
        <w:tblW w:w="491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90"/>
        <w:gridCol w:w="4472"/>
        <w:gridCol w:w="726"/>
        <w:gridCol w:w="1258"/>
        <w:gridCol w:w="619"/>
        <w:gridCol w:w="608"/>
        <w:gridCol w:w="619"/>
        <w:gridCol w:w="608"/>
        <w:gridCol w:w="619"/>
        <w:gridCol w:w="608"/>
        <w:gridCol w:w="619"/>
        <w:gridCol w:w="608"/>
        <w:gridCol w:w="589"/>
        <w:gridCol w:w="2059"/>
      </w:tblGrid>
      <w:tr w:rsidR="00C22C8D" w:rsidRPr="00C22C8D" w:rsidTr="0033300B">
        <w:trPr>
          <w:tblCellSpacing w:w="0" w:type="dxa"/>
        </w:trPr>
        <w:tc>
          <w:tcPr>
            <w:tcW w:w="135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3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37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215" w:type="pct"/>
            <w:vMerge w:val="restar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на 1 </w:t>
            </w:r>
            <w:proofErr w:type="spellStart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1" w:type="pct"/>
            <w:vMerge w:val="restar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" w:type="pct"/>
            <w:vMerge w:val="restar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на 2 </w:t>
            </w:r>
            <w:proofErr w:type="spellStart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1" w:type="pct"/>
            <w:vMerge w:val="restar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на 3 </w:t>
            </w:r>
            <w:proofErr w:type="spellStart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1" w:type="pct"/>
            <w:vMerge w:val="restar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5" w:type="pct"/>
            <w:vMerge w:val="restar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на 4 </w:t>
            </w:r>
            <w:proofErr w:type="spellStart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1" w:type="pct"/>
            <w:vMerge w:val="restar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19" w:type="pct"/>
            <w:gridSpan w:val="2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22C8D" w:rsidRPr="00C22C8D" w:rsidTr="0033300B">
        <w:trPr>
          <w:trHeight w:val="1142"/>
          <w:tblCellSpacing w:w="0" w:type="dxa"/>
        </w:trPr>
        <w:tc>
          <w:tcPr>
            <w:tcW w:w="135" w:type="pct"/>
            <w:vMerge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vMerge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C6D9F1" w:themeFill="text2" w:themeFillTint="33"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C6D9F1" w:themeFill="text2" w:themeFillTint="33"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shd w:val="clear" w:color="auto" w:fill="CCCCCC" w:themeFill="text1" w:themeFillTint="33"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CCCCCC" w:themeFill="text1" w:themeFillTint="33"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vAlign w:val="center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</w:p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</w:t>
            </w:r>
            <w:proofErr w:type="spellEnd"/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-ну</w:t>
            </w:r>
            <w:proofErr w:type="gramEnd"/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соответствующему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периоду предыдущего года</w:t>
            </w:r>
          </w:p>
        </w:tc>
      </w:tr>
      <w:tr w:rsidR="00C22C8D" w:rsidRPr="00C22C8D" w:rsidTr="0033300B">
        <w:trPr>
          <w:trHeight w:val="3758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выпускников 9 классов по каналам обучения: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начального профессионального образования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среднего профессионального образования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65</w:t>
            </w: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15</w:t>
            </w: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 25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ЕГЭ  (русский язык)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успеваемость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%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97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30 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2C8D" w:rsidRPr="00C22C8D" w:rsidTr="0033300B">
        <w:trPr>
          <w:trHeight w:val="1523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ЕГЭ (математика)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успеваемость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97</w:t>
            </w:r>
          </w:p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в Вузы по результатам ЕГЭ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контингента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Отсев </w:t>
            </w: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компьютере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 работников, имеющих базовые компетентности по информационно-коммуникационным технологиям.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аттестованных педагогических работников 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1-4 классов (включительно) организованным горячим питанием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rHeight w:val="1242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ниже 75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более 20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более 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75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70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71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22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72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21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73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73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</w:t>
            </w: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внутренней (собственной) и внешней систем контроля за деятельностью учреждения, а так же за соответствием качества выполнения муниципального задания </w:t>
            </w:r>
            <w:proofErr w:type="gramEnd"/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взаимоотношений Учреждения с гражданским сообществом через органы государственно-общественного управления Учреждения (в том числе попечительские советы, наблюдательные советы, управляющие советы);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rHeight w:val="974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на всех ступенях обучения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 в 4 классе при муниципальной оценке качества знаний учащихся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языку)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итоговой аттестации учащихся 9 класса в новой форме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3,4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rHeight w:val="956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годовой отметки на экзаменах в новой форме в 9 классах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ниже 75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школьном этапе Всероссийской предметной олимпиады школьников  (по всем предметам)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в муниципальном этапе Всероссийской предметной олимпиады школьников (по всем </w:t>
            </w: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предметам)</w:t>
            </w:r>
          </w:p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rHeight w:val="911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удовлетворенности родителей качеством общего образования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контрольных нормативов лицензии 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 безопасного пребывания обучающихся и воспитанников в Учреждении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част.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част.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част.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част.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част.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учащихся дополнительным образованием, предоставляемым другими учреждениями образования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ниже 75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rHeight w:val="863"/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выпускниками аттестатов о среднем (полном) общем образовании.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ниже 95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учащихся, состоящих на учете  ПДН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50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50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предусмотренных муниципальными целевыми программами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2C8D" w:rsidRPr="00C22C8D" w:rsidTr="0033300B">
        <w:trPr>
          <w:tblCellSpacing w:w="0" w:type="dxa"/>
        </w:trPr>
        <w:tc>
          <w:tcPr>
            <w:tcW w:w="135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53" w:type="pct"/>
          </w:tcPr>
          <w:p w:rsidR="00C22C8D" w:rsidRPr="00C22C8D" w:rsidRDefault="00C22C8D" w:rsidP="00C2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нарушений в работе,  замечаний </w:t>
            </w:r>
            <w:proofErr w:type="gramStart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22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исполнений финансовой дисциплины</w:t>
            </w:r>
          </w:p>
        </w:tc>
        <w:tc>
          <w:tcPr>
            <w:tcW w:w="252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им/им</w:t>
            </w:r>
          </w:p>
        </w:tc>
        <w:tc>
          <w:tcPr>
            <w:tcW w:w="437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5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1" w:type="pct"/>
            <w:shd w:val="clear" w:color="auto" w:fill="C6D9F1" w:themeFill="text2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5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1" w:type="pct"/>
            <w:shd w:val="clear" w:color="auto" w:fill="CCCCCC" w:themeFill="text1" w:themeFillTint="33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5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1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им.</w:t>
            </w:r>
          </w:p>
        </w:tc>
        <w:tc>
          <w:tcPr>
            <w:tcW w:w="215" w:type="pct"/>
            <w:shd w:val="pct10" w:color="E5B8B7" w:themeColor="accent2" w:themeTint="66" w:fill="E5B8B7" w:themeFill="accent2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pct10" w:color="B6DDE8" w:themeColor="accent5" w:themeTint="66" w:fill="B6DDE8" w:themeFill="accent5" w:themeFillTint="66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22C8D" w:rsidRPr="00C22C8D" w:rsidRDefault="00C22C8D" w:rsidP="00C22C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C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</w:tcPr>
          <w:p w:rsidR="00C22C8D" w:rsidRPr="00C22C8D" w:rsidRDefault="00C22C8D" w:rsidP="00C22C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22C8D" w:rsidRPr="00C22C8D" w:rsidRDefault="00C22C8D" w:rsidP="00C22C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</w:pPr>
    </w:p>
    <w:p w:rsidR="00905984" w:rsidRDefault="00905984"/>
    <w:p w:rsidR="00390E3A" w:rsidRDefault="00390E3A"/>
    <w:p w:rsidR="00390E3A" w:rsidRPr="00390E3A" w:rsidRDefault="00390E3A" w:rsidP="00390E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90E3A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lastRenderedPageBreak/>
        <w:t>Раздел 2. Объем муниципальной услуги (в натуральных показателях).</w:t>
      </w:r>
    </w:p>
    <w:p w:rsidR="00390E3A" w:rsidRPr="00390E3A" w:rsidRDefault="00390E3A" w:rsidP="00390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E3A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298" w:type="dxa"/>
        <w:jc w:val="center"/>
        <w:tblInd w:w="-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2"/>
        <w:gridCol w:w="1429"/>
        <w:gridCol w:w="2109"/>
        <w:gridCol w:w="1084"/>
        <w:gridCol w:w="1471"/>
        <w:gridCol w:w="1440"/>
        <w:gridCol w:w="1440"/>
        <w:gridCol w:w="1304"/>
        <w:gridCol w:w="1759"/>
      </w:tblGrid>
      <w:tr w:rsidR="00390E3A" w:rsidRPr="00390E3A" w:rsidTr="0033300B">
        <w:trPr>
          <w:trHeight w:val="403"/>
          <w:jc w:val="center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88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 объема муниципальной услуги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</w:tr>
      <w:tr w:rsidR="00390E3A" w:rsidRPr="00390E3A" w:rsidTr="0033300B">
        <w:trPr>
          <w:trHeight w:val="383"/>
          <w:jc w:val="center"/>
        </w:trPr>
        <w:tc>
          <w:tcPr>
            <w:tcW w:w="22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13" w:lineRule="atLeast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Текущий финансовый год 2012</w:t>
            </w:r>
          </w:p>
        </w:tc>
        <w:tc>
          <w:tcPr>
            <w:tcW w:w="6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2013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3A" w:rsidRPr="00390E3A" w:rsidTr="0033300B">
        <w:trPr>
          <w:trHeight w:val="382"/>
          <w:jc w:val="center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13" w:lineRule="atLeast"/>
              <w:ind w:right="-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факт 1 квартал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факт 2 квартал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факт 3 квартал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1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 xml:space="preserve"> факт 4       квартал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3A" w:rsidRPr="00390E3A" w:rsidTr="0033300B">
        <w:trPr>
          <w:trHeight w:val="399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Среднегодовое число детей, получающих начальное общее, основное общее и среднее (полное) общее образование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10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Нач.- 476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.  – 459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Ст. - 138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Нач. – 476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.  – 459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Ст. - 138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ОШ-1</w:t>
            </w:r>
          </w:p>
        </w:tc>
      </w:tr>
      <w:tr w:rsidR="00390E3A" w:rsidRPr="00390E3A" w:rsidTr="0033300B">
        <w:trPr>
          <w:trHeight w:val="293"/>
          <w:jc w:val="center"/>
        </w:trPr>
        <w:tc>
          <w:tcPr>
            <w:tcW w:w="22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3A" w:rsidRPr="00390E3A" w:rsidTr="0033300B">
        <w:trPr>
          <w:trHeight w:val="403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Эффективность расходования бюджетных средств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(Кол-во израсходованных учреждением бюджетных средств / Кол-во выделенных средств учреждению) * 100</w:t>
            </w:r>
          </w:p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E3A" w:rsidRPr="00390E3A" w:rsidRDefault="00390E3A" w:rsidP="00390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деятельности ОУ</w:t>
            </w:r>
          </w:p>
        </w:tc>
      </w:tr>
    </w:tbl>
    <w:p w:rsidR="00390E3A" w:rsidRPr="00390E3A" w:rsidRDefault="00390E3A" w:rsidP="00390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E3A">
        <w:rPr>
          <w:rFonts w:ascii="Times New Roman" w:eastAsia="Times New Roman" w:hAnsi="Times New Roman" w:cs="Times New Roman"/>
          <w:lang w:eastAsia="ru-RU"/>
        </w:rPr>
        <w:t> </w:t>
      </w:r>
    </w:p>
    <w:p w:rsidR="00390E3A" w:rsidRPr="00390E3A" w:rsidRDefault="00390E3A" w:rsidP="00390E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0E3A" w:rsidRPr="00390E3A" w:rsidRDefault="00390E3A" w:rsidP="00390E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Объем бюджетных ассигнований на оказание муниципальной услуги:</w:t>
      </w:r>
    </w:p>
    <w:p w:rsidR="00390E3A" w:rsidRPr="00390E3A" w:rsidRDefault="00390E3A" w:rsidP="0039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50"/>
        <w:gridCol w:w="1350"/>
        <w:gridCol w:w="1485"/>
        <w:gridCol w:w="2140"/>
        <w:gridCol w:w="1471"/>
      </w:tblGrid>
      <w:tr w:rsidR="00390E3A" w:rsidRPr="00390E3A" w:rsidTr="0033300B">
        <w:trPr>
          <w:cantSplit/>
          <w:trHeight w:val="240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                        </w:t>
            </w:r>
          </w:p>
        </w:tc>
      </w:tr>
      <w:tr w:rsidR="00390E3A" w:rsidRPr="00390E3A" w:rsidTr="0033300B">
        <w:trPr>
          <w:cantSplit/>
          <w:trHeight w:val="240"/>
        </w:trPr>
        <w:tc>
          <w:tcPr>
            <w:tcW w:w="53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2013 год              </w:t>
            </w:r>
          </w:p>
        </w:tc>
      </w:tr>
      <w:tr w:rsidR="00390E3A" w:rsidRPr="00390E3A" w:rsidTr="0033300B">
        <w:trPr>
          <w:cantSplit/>
          <w:trHeight w:val="240"/>
        </w:trPr>
        <w:tc>
          <w:tcPr>
            <w:tcW w:w="5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390E3A" w:rsidRPr="00390E3A" w:rsidTr="0033300B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средств   на   исполнение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расходных обязательств (рублей)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8305,0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8305,0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</w:t>
            </w:r>
          </w:p>
        </w:tc>
      </w:tr>
      <w:tr w:rsidR="00390E3A" w:rsidRPr="00390E3A" w:rsidTr="0033300B">
        <w:trPr>
          <w:cantSplit/>
          <w:trHeight w:val="240"/>
        </w:trPr>
        <w:tc>
          <w:tcPr>
            <w:tcW w:w="13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Затраты на реализацию муниципального задания:   </w:t>
            </w:r>
          </w:p>
        </w:tc>
      </w:tr>
      <w:tr w:rsidR="00390E3A" w:rsidRPr="00390E3A" w:rsidTr="0033300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затраты (рублей)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7172,28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3A" w:rsidRPr="00390E3A" w:rsidTr="0033300B">
        <w:trPr>
          <w:cantSplit/>
          <w:trHeight w:val="240"/>
        </w:trPr>
        <w:tc>
          <w:tcPr>
            <w:tcW w:w="11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Нормативы затрат  (рублей)   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3A" w:rsidRPr="00390E3A" w:rsidTr="0033300B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  финансовых  затрат  на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одного   фактического  получателя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услуги       </w:t>
            </w:r>
            <w:r w:rsidRPr="003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E3A">
              <w:rPr>
                <w:rFonts w:ascii="Calibri" w:eastAsia="Times New Roman" w:hAnsi="Calibri" w:cs="Times New Roman"/>
                <w:lang w:eastAsia="ru-RU"/>
              </w:rPr>
              <w:t>22312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E3A" w:rsidRPr="00390E3A" w:rsidTr="0033300B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  финансовых  затрат  на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одного   фактического  получателя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услуги       </w:t>
            </w:r>
            <w:r w:rsidRPr="0039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E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22312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E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22312</w:t>
            </w:r>
          </w:p>
        </w:tc>
      </w:tr>
      <w:tr w:rsidR="00390E3A" w:rsidRPr="00390E3A" w:rsidTr="0033300B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 финансовых   затрат  на одно</w:t>
            </w: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(рассчитывается в случае, когда услугой является массовое мероприятие)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3A" w:rsidRPr="00390E3A" w:rsidRDefault="00390E3A" w:rsidP="0039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E3A" w:rsidRPr="00390E3A" w:rsidRDefault="00390E3A" w:rsidP="00390E3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90E3A" w:rsidRPr="00390E3A" w:rsidRDefault="00390E3A" w:rsidP="00390E3A">
      <w:pPr>
        <w:rPr>
          <w:rFonts w:ascii="Calibri" w:eastAsia="Times New Roman" w:hAnsi="Calibri" w:cs="Times New Roman"/>
          <w:lang w:eastAsia="ru-RU"/>
        </w:rPr>
      </w:pPr>
    </w:p>
    <w:p w:rsidR="00390E3A" w:rsidRPr="00390E3A" w:rsidRDefault="00390E3A" w:rsidP="00390E3A">
      <w:pPr>
        <w:rPr>
          <w:rFonts w:ascii="Calibri" w:eastAsia="Times New Roman" w:hAnsi="Calibri" w:cs="Times New Roman"/>
          <w:lang w:eastAsia="ru-RU"/>
        </w:rPr>
      </w:pPr>
    </w:p>
    <w:p w:rsidR="00390E3A" w:rsidRPr="00390E3A" w:rsidRDefault="00390E3A" w:rsidP="00390E3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школы</w:t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Л.А. </w:t>
      </w:r>
      <w:proofErr w:type="spellStart"/>
      <w:r w:rsidRPr="0039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Бугулова</w:t>
      </w:r>
      <w:proofErr w:type="spellEnd"/>
    </w:p>
    <w:p w:rsidR="00390E3A" w:rsidRDefault="00390E3A"/>
    <w:sectPr w:rsidR="00390E3A" w:rsidSect="00C22C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8D"/>
    <w:rsid w:val="00390E3A"/>
    <w:rsid w:val="00905984"/>
    <w:rsid w:val="00C22C8D"/>
    <w:rsid w:val="00C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www.PHILka.RU</cp:lastModifiedBy>
  <cp:revision>4</cp:revision>
  <dcterms:created xsi:type="dcterms:W3CDTF">2013-12-10T09:51:00Z</dcterms:created>
  <dcterms:modified xsi:type="dcterms:W3CDTF">2014-03-17T22:23:00Z</dcterms:modified>
</cp:coreProperties>
</file>